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84E83">
      <w:pPr>
        <w:spacing w:after="240"/>
        <w:jc w:val="center"/>
        <w:rPr>
          <w:rFonts w:hint="eastAsia" w:ascii="方正小标宋简体" w:hAnsi="仿宋" w:eastAsia="方正小标宋简体"/>
          <w:b/>
          <w:sz w:val="28"/>
          <w:szCs w:val="30"/>
        </w:rPr>
      </w:pPr>
      <w:r>
        <w:rPr>
          <w:rFonts w:hint="eastAsia" w:ascii="方正小标宋简体" w:hAnsi="仿宋" w:eastAsia="方正小标宋简体"/>
          <w:b/>
          <w:sz w:val="28"/>
          <w:szCs w:val="30"/>
        </w:rPr>
        <w:t>首都经济贸易大学“扎根实践工程”研究生寒假社会调研安全协议书</w:t>
      </w:r>
    </w:p>
    <w:p w14:paraId="05DEF3B5">
      <w:pPr>
        <w:spacing w:line="360" w:lineRule="auto"/>
        <w:ind w:firstLine="480" w:firstLineChars="200"/>
        <w:rPr>
          <w:rFonts w:hint="eastAsia" w:ascii="仿宋" w:hAnsi="仿宋" w:eastAsia="仿宋"/>
          <w:sz w:val="24"/>
          <w:szCs w:val="30"/>
        </w:rPr>
      </w:pPr>
      <w:r>
        <w:rPr>
          <w:rFonts w:ascii="仿宋" w:hAnsi="仿宋" w:eastAsia="仿宋"/>
          <w:sz w:val="24"/>
          <w:szCs w:val="30"/>
        </w:rPr>
        <w:t>本人自愿参加20</w:t>
      </w:r>
      <w:r>
        <w:rPr>
          <w:rFonts w:hint="eastAsia" w:ascii="仿宋" w:hAnsi="仿宋" w:eastAsia="仿宋"/>
          <w:sz w:val="24"/>
          <w:szCs w:val="30"/>
        </w:rPr>
        <w:t>2</w:t>
      </w:r>
      <w:r>
        <w:rPr>
          <w:rFonts w:hint="eastAsia" w:ascii="仿宋" w:hAnsi="仿宋" w:eastAsia="仿宋"/>
          <w:sz w:val="24"/>
          <w:szCs w:val="30"/>
          <w:lang w:val="en-US" w:eastAsia="zh-CN"/>
        </w:rPr>
        <w:t>6</w:t>
      </w:r>
      <w:r>
        <w:rPr>
          <w:rFonts w:ascii="仿宋" w:hAnsi="仿宋" w:eastAsia="仿宋"/>
          <w:sz w:val="24"/>
          <w:szCs w:val="30"/>
        </w:rPr>
        <w:t>年</w:t>
      </w:r>
      <w:r>
        <w:rPr>
          <w:rFonts w:hint="eastAsia" w:ascii="仿宋" w:hAnsi="仿宋" w:eastAsia="仿宋"/>
          <w:sz w:val="24"/>
          <w:szCs w:val="30"/>
        </w:rPr>
        <w:t>首都经济贸易大学扎根实践</w:t>
      </w:r>
      <w:r>
        <w:rPr>
          <w:rFonts w:ascii="仿宋" w:hAnsi="仿宋" w:eastAsia="仿宋"/>
          <w:sz w:val="24"/>
          <w:szCs w:val="30"/>
        </w:rPr>
        <w:t>工程</w:t>
      </w:r>
      <w:bookmarkStart w:id="0" w:name="_GoBack"/>
      <w:bookmarkEnd w:id="0"/>
      <w:r>
        <w:rPr>
          <w:rFonts w:hint="eastAsia" w:ascii="仿宋" w:hAnsi="仿宋" w:eastAsia="仿宋"/>
          <w:sz w:val="24"/>
          <w:szCs w:val="30"/>
        </w:rPr>
        <w:t>寒假社会实践活动</w:t>
      </w:r>
      <w:r>
        <w:rPr>
          <w:rFonts w:hint="eastAsia" w:ascii="仿宋" w:hAnsi="仿宋" w:eastAsia="仿宋"/>
          <w:sz w:val="24"/>
          <w:szCs w:val="30"/>
          <w:lang w:eastAsia="zh-CN"/>
        </w:rPr>
        <w:t>。</w:t>
      </w:r>
      <w:r>
        <w:rPr>
          <w:rFonts w:hint="eastAsia" w:ascii="仿宋" w:hAnsi="仿宋" w:eastAsia="仿宋"/>
          <w:sz w:val="24"/>
          <w:szCs w:val="30"/>
        </w:rPr>
        <w:t>本人身体和心理状况适合参加</w:t>
      </w:r>
      <w:r>
        <w:rPr>
          <w:rFonts w:ascii="仿宋" w:hAnsi="仿宋" w:eastAsia="仿宋"/>
          <w:sz w:val="24"/>
          <w:szCs w:val="30"/>
        </w:rPr>
        <w:t>本次社会实践，对本次社会实践的目的</w:t>
      </w:r>
      <w:r>
        <w:rPr>
          <w:rFonts w:hint="eastAsia" w:ascii="仿宋" w:hAnsi="仿宋" w:eastAsia="仿宋"/>
          <w:sz w:val="24"/>
          <w:szCs w:val="30"/>
        </w:rPr>
        <w:t>、</w:t>
      </w:r>
      <w:r>
        <w:rPr>
          <w:rFonts w:ascii="仿宋" w:hAnsi="仿宋" w:eastAsia="仿宋"/>
          <w:sz w:val="24"/>
          <w:szCs w:val="30"/>
        </w:rPr>
        <w:t>性质</w:t>
      </w:r>
      <w:r>
        <w:rPr>
          <w:rFonts w:hint="eastAsia" w:ascii="仿宋" w:hAnsi="仿宋" w:eastAsia="仿宋"/>
          <w:sz w:val="24"/>
          <w:szCs w:val="30"/>
        </w:rPr>
        <w:t>、</w:t>
      </w:r>
      <w:r>
        <w:rPr>
          <w:rFonts w:ascii="仿宋" w:hAnsi="仿宋" w:eastAsia="仿宋"/>
          <w:sz w:val="24"/>
          <w:szCs w:val="30"/>
        </w:rPr>
        <w:t>实践地等情况以及可能的风险有清楚的了解</w:t>
      </w:r>
      <w:r>
        <w:rPr>
          <w:rFonts w:hint="eastAsia" w:ascii="仿宋" w:hAnsi="仿宋" w:eastAsia="仿宋"/>
          <w:sz w:val="24"/>
          <w:szCs w:val="30"/>
        </w:rPr>
        <w:t>。</w:t>
      </w:r>
    </w:p>
    <w:p w14:paraId="4CB4FF6B">
      <w:pPr>
        <w:spacing w:line="360" w:lineRule="auto"/>
        <w:ind w:firstLine="480" w:firstLineChars="200"/>
        <w:rPr>
          <w:rFonts w:hint="eastAsia" w:ascii="仿宋" w:hAnsi="仿宋" w:eastAsia="仿宋"/>
          <w:sz w:val="24"/>
          <w:szCs w:val="30"/>
        </w:rPr>
      </w:pPr>
      <w:r>
        <w:rPr>
          <w:rFonts w:hint="eastAsia" w:ascii="仿宋" w:hAnsi="仿宋" w:eastAsia="仿宋"/>
          <w:sz w:val="24"/>
          <w:szCs w:val="30"/>
        </w:rPr>
        <w:t>本人已了解本次扎根实践线下调研需依据“就近就便，属地实践”原则，在确保自身安全的前提下，调研目的地建议选择“家庭所在地（市县）”或“属地省会城市”。不建议开展跨区域的实践活动。</w:t>
      </w:r>
    </w:p>
    <w:p w14:paraId="45CD3E87">
      <w:pPr>
        <w:spacing w:line="360" w:lineRule="auto"/>
        <w:ind w:firstLine="480" w:firstLineChars="200"/>
        <w:rPr>
          <w:rFonts w:hint="eastAsia" w:ascii="仿宋" w:hAnsi="仿宋" w:eastAsia="仿宋"/>
          <w:sz w:val="24"/>
          <w:szCs w:val="30"/>
        </w:rPr>
      </w:pPr>
      <w:r>
        <w:rPr>
          <w:rFonts w:hint="eastAsia" w:ascii="仿宋" w:hAnsi="仿宋" w:eastAsia="仿宋"/>
          <w:sz w:val="24"/>
          <w:szCs w:val="30"/>
        </w:rPr>
        <w:t>本人已</w:t>
      </w:r>
      <w:r>
        <w:rPr>
          <w:rFonts w:ascii="仿宋" w:hAnsi="仿宋" w:eastAsia="仿宋"/>
          <w:sz w:val="24"/>
          <w:szCs w:val="30"/>
        </w:rPr>
        <w:t>详细阅读并理解教育部</w:t>
      </w:r>
      <w:r>
        <w:rPr>
          <w:rFonts w:hint="eastAsia" w:ascii="仿宋" w:hAnsi="仿宋" w:eastAsia="仿宋"/>
          <w:sz w:val="24"/>
          <w:szCs w:val="30"/>
        </w:rPr>
        <w:t>令</w:t>
      </w:r>
      <w:r>
        <w:rPr>
          <w:rFonts w:ascii="仿宋" w:hAnsi="仿宋" w:eastAsia="仿宋"/>
          <w:sz w:val="24"/>
          <w:szCs w:val="30"/>
        </w:rPr>
        <w:t>第12号</w:t>
      </w:r>
      <w:r>
        <w:rPr>
          <w:rFonts w:hint="eastAsia" w:ascii="仿宋" w:hAnsi="仿宋" w:eastAsia="仿宋"/>
          <w:sz w:val="24"/>
          <w:szCs w:val="30"/>
        </w:rPr>
        <w:t>《</w:t>
      </w:r>
      <w:r>
        <w:rPr>
          <w:rFonts w:ascii="仿宋" w:hAnsi="仿宋" w:eastAsia="仿宋"/>
          <w:sz w:val="24"/>
          <w:szCs w:val="30"/>
        </w:rPr>
        <w:t>学生伤害事故处理办法</w:t>
      </w:r>
      <w:r>
        <w:rPr>
          <w:rFonts w:hint="eastAsia" w:ascii="仿宋" w:hAnsi="仿宋" w:eastAsia="仿宋"/>
          <w:sz w:val="24"/>
          <w:szCs w:val="30"/>
        </w:rPr>
        <w:t>》和《首都经济贸易大学研究生社会调研安全须知及注意事项》。</w:t>
      </w:r>
    </w:p>
    <w:p w14:paraId="6C5F70B1">
      <w:pPr>
        <w:spacing w:line="360" w:lineRule="auto"/>
        <w:ind w:firstLine="480" w:firstLineChars="200"/>
        <w:rPr>
          <w:rFonts w:hint="eastAsia" w:ascii="仿宋" w:hAnsi="仿宋" w:eastAsia="仿宋"/>
          <w:sz w:val="24"/>
          <w:szCs w:val="30"/>
        </w:rPr>
      </w:pPr>
      <w:r>
        <w:rPr>
          <w:rFonts w:ascii="仿宋" w:hAnsi="仿宋" w:eastAsia="仿宋"/>
          <w:sz w:val="24"/>
          <w:szCs w:val="30"/>
        </w:rPr>
        <w:t>在社会实践期间，本人保证将自觉遵守国家法律法规和学校纪律，严格执行学校关于寒假社会实践的各项规定，如出现下列情况，依据本责任书和有关规定处理</w:t>
      </w:r>
      <w:r>
        <w:rPr>
          <w:rFonts w:hint="eastAsia" w:ascii="仿宋" w:hAnsi="仿宋" w:eastAsia="仿宋"/>
          <w:sz w:val="24"/>
          <w:szCs w:val="30"/>
        </w:rPr>
        <w:t>：</w:t>
      </w:r>
    </w:p>
    <w:p w14:paraId="6B862394">
      <w:pPr>
        <w:spacing w:line="360" w:lineRule="auto"/>
        <w:ind w:firstLine="480" w:firstLineChars="200"/>
        <w:rPr>
          <w:rFonts w:hint="eastAsia" w:ascii="仿宋" w:hAnsi="仿宋" w:eastAsia="仿宋"/>
          <w:sz w:val="24"/>
          <w:szCs w:val="30"/>
        </w:rPr>
      </w:pPr>
      <w:r>
        <w:rPr>
          <w:rFonts w:hint="eastAsia" w:ascii="仿宋" w:hAnsi="仿宋" w:eastAsia="仿宋"/>
          <w:sz w:val="24"/>
          <w:szCs w:val="30"/>
        </w:rPr>
        <w:t>1.</w:t>
      </w:r>
      <w:r>
        <w:rPr>
          <w:rFonts w:ascii="仿宋" w:hAnsi="仿宋" w:eastAsia="仿宋"/>
          <w:sz w:val="24"/>
          <w:szCs w:val="30"/>
        </w:rPr>
        <w:t>本人财物的遗失被盗，损坏等经济损失由本人承担</w:t>
      </w:r>
      <w:r>
        <w:rPr>
          <w:rFonts w:hint="eastAsia" w:ascii="仿宋" w:hAnsi="仿宋" w:eastAsia="仿宋"/>
          <w:sz w:val="24"/>
          <w:szCs w:val="30"/>
        </w:rPr>
        <w:t>。</w:t>
      </w:r>
    </w:p>
    <w:p w14:paraId="27B1D84A">
      <w:pPr>
        <w:spacing w:line="360" w:lineRule="auto"/>
        <w:ind w:firstLine="480" w:firstLineChars="200"/>
        <w:rPr>
          <w:rFonts w:hint="eastAsia" w:ascii="仿宋" w:hAnsi="仿宋" w:eastAsia="仿宋"/>
          <w:sz w:val="24"/>
          <w:szCs w:val="30"/>
        </w:rPr>
      </w:pPr>
      <w:r>
        <w:rPr>
          <w:rFonts w:hint="eastAsia" w:ascii="仿宋" w:hAnsi="仿宋" w:eastAsia="仿宋"/>
          <w:sz w:val="24"/>
          <w:szCs w:val="30"/>
        </w:rPr>
        <w:t>2.</w:t>
      </w:r>
      <w:r>
        <w:rPr>
          <w:rFonts w:ascii="仿宋" w:hAnsi="仿宋" w:eastAsia="仿宋"/>
          <w:sz w:val="24"/>
          <w:szCs w:val="30"/>
        </w:rPr>
        <w:t>由于本人过错</w:t>
      </w:r>
      <w:r>
        <w:rPr>
          <w:rFonts w:hint="eastAsia" w:ascii="仿宋" w:hAnsi="仿宋" w:eastAsia="仿宋"/>
          <w:sz w:val="24"/>
          <w:szCs w:val="30"/>
        </w:rPr>
        <w:t>、</w:t>
      </w:r>
      <w:r>
        <w:rPr>
          <w:rFonts w:ascii="仿宋" w:hAnsi="仿宋" w:eastAsia="仿宋"/>
          <w:sz w:val="24"/>
          <w:szCs w:val="30"/>
        </w:rPr>
        <w:t>不可抗力</w:t>
      </w:r>
      <w:r>
        <w:rPr>
          <w:rFonts w:hint="eastAsia" w:ascii="仿宋" w:hAnsi="仿宋" w:eastAsia="仿宋"/>
          <w:sz w:val="24"/>
          <w:szCs w:val="30"/>
        </w:rPr>
        <w:t>及</w:t>
      </w:r>
      <w:r>
        <w:rPr>
          <w:rFonts w:ascii="仿宋" w:hAnsi="仿宋" w:eastAsia="仿宋"/>
          <w:sz w:val="24"/>
          <w:szCs w:val="30"/>
        </w:rPr>
        <w:t>意外事件导致的自身人身伤害，依据</w:t>
      </w:r>
      <w:r>
        <w:rPr>
          <w:rFonts w:hint="eastAsia" w:ascii="仿宋" w:hAnsi="仿宋" w:eastAsia="仿宋"/>
          <w:sz w:val="24"/>
          <w:szCs w:val="30"/>
        </w:rPr>
        <w:t>《</w:t>
      </w:r>
      <w:r>
        <w:rPr>
          <w:rFonts w:ascii="仿宋" w:hAnsi="仿宋" w:eastAsia="仿宋"/>
          <w:sz w:val="24"/>
          <w:szCs w:val="30"/>
        </w:rPr>
        <w:t>学生伤害事故处理办法</w:t>
      </w:r>
      <w:r>
        <w:rPr>
          <w:rFonts w:hint="eastAsia" w:ascii="仿宋" w:hAnsi="仿宋" w:eastAsia="仿宋"/>
          <w:sz w:val="24"/>
          <w:szCs w:val="30"/>
        </w:rPr>
        <w:t>》</w:t>
      </w:r>
      <w:r>
        <w:rPr>
          <w:rFonts w:ascii="仿宋" w:hAnsi="仿宋" w:eastAsia="仿宋"/>
          <w:sz w:val="24"/>
          <w:szCs w:val="30"/>
        </w:rPr>
        <w:t>，教育部令第12号第12条处理</w:t>
      </w:r>
      <w:r>
        <w:rPr>
          <w:rFonts w:hint="eastAsia" w:ascii="仿宋" w:hAnsi="仿宋" w:eastAsia="仿宋"/>
          <w:sz w:val="24"/>
          <w:szCs w:val="30"/>
        </w:rPr>
        <w:t>。</w:t>
      </w:r>
    </w:p>
    <w:p w14:paraId="140FE7C9">
      <w:pPr>
        <w:spacing w:line="360" w:lineRule="auto"/>
        <w:ind w:firstLine="480" w:firstLineChars="200"/>
        <w:rPr>
          <w:rFonts w:hint="eastAsia" w:ascii="仿宋" w:hAnsi="仿宋" w:eastAsia="仿宋"/>
          <w:sz w:val="24"/>
          <w:szCs w:val="30"/>
        </w:rPr>
      </w:pPr>
      <w:r>
        <w:rPr>
          <w:rFonts w:hint="eastAsia" w:ascii="仿宋" w:hAnsi="仿宋" w:eastAsia="仿宋"/>
          <w:sz w:val="24"/>
          <w:szCs w:val="30"/>
        </w:rPr>
        <w:t>3.</w:t>
      </w:r>
      <w:r>
        <w:rPr>
          <w:rFonts w:ascii="仿宋" w:hAnsi="仿宋" w:eastAsia="仿宋"/>
          <w:sz w:val="24"/>
          <w:szCs w:val="30"/>
        </w:rPr>
        <w:t>本人实施的违法行为或违反实践地各项规定以及民俗习惯等行为造成的损失和引起的法律责任由本人承担</w:t>
      </w:r>
      <w:r>
        <w:rPr>
          <w:rFonts w:hint="eastAsia" w:ascii="仿宋" w:hAnsi="仿宋" w:eastAsia="仿宋"/>
          <w:sz w:val="24"/>
          <w:szCs w:val="30"/>
        </w:rPr>
        <w:t>。</w:t>
      </w:r>
    </w:p>
    <w:p w14:paraId="02560E28">
      <w:pPr>
        <w:spacing w:line="360" w:lineRule="auto"/>
        <w:ind w:firstLine="480" w:firstLineChars="200"/>
        <w:rPr>
          <w:rFonts w:hint="eastAsia" w:ascii="仿宋" w:hAnsi="仿宋" w:eastAsia="仿宋"/>
          <w:sz w:val="24"/>
          <w:szCs w:val="30"/>
        </w:rPr>
      </w:pPr>
      <w:r>
        <w:rPr>
          <w:rFonts w:hint="eastAsia" w:ascii="仿宋" w:hAnsi="仿宋" w:eastAsia="仿宋"/>
          <w:sz w:val="24"/>
          <w:szCs w:val="30"/>
        </w:rPr>
        <w:t>4.</w:t>
      </w:r>
      <w:r>
        <w:rPr>
          <w:rFonts w:ascii="仿宋" w:hAnsi="仿宋" w:eastAsia="仿宋"/>
          <w:sz w:val="24"/>
          <w:szCs w:val="30"/>
        </w:rPr>
        <w:t>由于本人过错造成的第三方人身伤害或经济损失由本人承担</w:t>
      </w:r>
      <w:r>
        <w:rPr>
          <w:rFonts w:hint="eastAsia" w:ascii="仿宋" w:hAnsi="仿宋" w:eastAsia="仿宋"/>
          <w:sz w:val="24"/>
          <w:szCs w:val="30"/>
        </w:rPr>
        <w:t>。</w:t>
      </w:r>
    </w:p>
    <w:p w14:paraId="25D6D4B5">
      <w:pPr>
        <w:spacing w:line="360" w:lineRule="auto"/>
        <w:ind w:firstLine="480" w:firstLineChars="200"/>
        <w:rPr>
          <w:rFonts w:hint="eastAsia" w:ascii="仿宋" w:hAnsi="仿宋" w:eastAsia="仿宋"/>
          <w:sz w:val="24"/>
          <w:szCs w:val="30"/>
        </w:rPr>
      </w:pPr>
      <w:r>
        <w:rPr>
          <w:rFonts w:ascii="仿宋" w:hAnsi="仿宋" w:eastAsia="仿宋"/>
          <w:sz w:val="24"/>
          <w:szCs w:val="30"/>
        </w:rPr>
        <w:t>本人已详细阅读并认可本</w:t>
      </w:r>
      <w:r>
        <w:rPr>
          <w:rFonts w:hint="eastAsia" w:ascii="仿宋" w:hAnsi="仿宋" w:eastAsia="仿宋"/>
          <w:sz w:val="24"/>
          <w:szCs w:val="30"/>
        </w:rPr>
        <w:t>协议</w:t>
      </w:r>
      <w:r>
        <w:rPr>
          <w:rFonts w:ascii="仿宋" w:hAnsi="仿宋" w:eastAsia="仿宋"/>
          <w:sz w:val="24"/>
          <w:szCs w:val="30"/>
        </w:rPr>
        <w:t>书，对整体内容和各项规定均无异议</w:t>
      </w:r>
      <w:r>
        <w:rPr>
          <w:rFonts w:hint="eastAsia" w:ascii="仿宋" w:hAnsi="仿宋" w:eastAsia="仿宋"/>
          <w:sz w:val="24"/>
          <w:szCs w:val="30"/>
        </w:rPr>
        <w:t>。</w:t>
      </w:r>
    </w:p>
    <w:p w14:paraId="439C2335">
      <w:pPr>
        <w:spacing w:line="360" w:lineRule="auto"/>
        <w:ind w:firstLine="480" w:firstLineChars="200"/>
        <w:rPr>
          <w:rFonts w:hint="eastAsia" w:ascii="仿宋" w:hAnsi="仿宋" w:eastAsia="仿宋"/>
          <w:sz w:val="24"/>
          <w:szCs w:val="30"/>
        </w:rPr>
      </w:pPr>
    </w:p>
    <w:p w14:paraId="251A0A25">
      <w:pPr>
        <w:spacing w:line="360" w:lineRule="auto"/>
        <w:ind w:firstLine="480" w:firstLineChars="200"/>
        <w:rPr>
          <w:rFonts w:hint="eastAsia" w:ascii="仿宋" w:hAnsi="仿宋" w:eastAsia="仿宋"/>
          <w:sz w:val="24"/>
          <w:szCs w:val="30"/>
        </w:rPr>
      </w:pPr>
      <w:r>
        <w:rPr>
          <w:rFonts w:hint="eastAsia" w:ascii="仿宋" w:hAnsi="仿宋" w:eastAsia="仿宋"/>
          <w:sz w:val="24"/>
          <w:szCs w:val="30"/>
        </w:rPr>
        <w:t>附：《</w:t>
      </w:r>
      <w:r>
        <w:rPr>
          <w:rFonts w:ascii="仿宋" w:hAnsi="仿宋" w:eastAsia="仿宋"/>
          <w:sz w:val="24"/>
          <w:szCs w:val="30"/>
        </w:rPr>
        <w:t>学生伤害事故处理办法</w:t>
      </w:r>
      <w:r>
        <w:rPr>
          <w:rFonts w:hint="eastAsia" w:ascii="仿宋" w:hAnsi="仿宋" w:eastAsia="仿宋"/>
          <w:sz w:val="24"/>
          <w:szCs w:val="30"/>
        </w:rPr>
        <w:t>》</w:t>
      </w:r>
    </w:p>
    <w:p w14:paraId="6386BE28">
      <w:pPr>
        <w:spacing w:line="360" w:lineRule="auto"/>
        <w:ind w:firstLine="480" w:firstLineChars="200"/>
        <w:rPr>
          <w:rFonts w:hint="eastAsia" w:ascii="仿宋" w:hAnsi="仿宋" w:eastAsia="仿宋"/>
          <w:sz w:val="24"/>
          <w:szCs w:val="30"/>
        </w:rPr>
      </w:pPr>
      <w:r>
        <w:rPr>
          <w:rFonts w:hint="eastAsia" w:ascii="仿宋" w:hAnsi="仿宋" w:eastAsia="仿宋"/>
          <w:sz w:val="24"/>
          <w:szCs w:val="30"/>
        </w:rPr>
        <w:t xml:space="preserve">    《首都经济贸易大学研究生社会调研安全须知及注意事项》</w:t>
      </w:r>
    </w:p>
    <w:p w14:paraId="4DE96497">
      <w:pPr>
        <w:spacing w:line="360" w:lineRule="auto"/>
        <w:ind w:firstLine="480" w:firstLineChars="200"/>
        <w:rPr>
          <w:rFonts w:hint="eastAsia" w:ascii="仿宋" w:hAnsi="仿宋" w:eastAsia="仿宋"/>
          <w:sz w:val="24"/>
          <w:szCs w:val="30"/>
        </w:rPr>
      </w:pPr>
    </w:p>
    <w:p w14:paraId="6FC18F45">
      <w:pPr>
        <w:spacing w:line="360" w:lineRule="auto"/>
        <w:ind w:firstLine="482" w:firstLineChars="200"/>
        <w:rPr>
          <w:rFonts w:hint="eastAsia" w:ascii="仿宋" w:hAnsi="仿宋" w:eastAsia="仿宋"/>
          <w:b/>
          <w:sz w:val="24"/>
          <w:szCs w:val="30"/>
        </w:rPr>
      </w:pPr>
      <w:r>
        <w:rPr>
          <w:rFonts w:hint="eastAsia" w:ascii="仿宋" w:hAnsi="仿宋" w:eastAsia="仿宋"/>
          <w:b/>
          <w:sz w:val="24"/>
          <w:szCs w:val="30"/>
        </w:rPr>
        <w:t>联系人</w:t>
      </w:r>
      <w:r>
        <w:rPr>
          <w:rFonts w:ascii="仿宋" w:hAnsi="仿宋" w:eastAsia="仿宋"/>
          <w:b/>
          <w:sz w:val="24"/>
          <w:szCs w:val="30"/>
        </w:rPr>
        <w:t>签字</w:t>
      </w:r>
      <w:r>
        <w:rPr>
          <w:rFonts w:hint="eastAsia" w:ascii="仿宋" w:hAnsi="仿宋" w:eastAsia="仿宋"/>
          <w:b/>
          <w:sz w:val="24"/>
          <w:szCs w:val="30"/>
        </w:rPr>
        <w:t>：                  联系电话:</w:t>
      </w:r>
    </w:p>
    <w:p w14:paraId="0F159AA2">
      <w:pPr>
        <w:spacing w:line="360" w:lineRule="auto"/>
        <w:ind w:firstLine="482" w:firstLineChars="200"/>
        <w:rPr>
          <w:rFonts w:hint="eastAsia" w:ascii="仿宋" w:hAnsi="仿宋" w:eastAsia="仿宋"/>
          <w:b/>
          <w:sz w:val="24"/>
          <w:szCs w:val="30"/>
        </w:rPr>
      </w:pPr>
    </w:p>
    <w:p w14:paraId="3C9AD6B6">
      <w:pPr>
        <w:spacing w:line="360" w:lineRule="auto"/>
        <w:ind w:firstLine="482" w:firstLineChars="200"/>
        <w:rPr>
          <w:rFonts w:hint="eastAsia" w:ascii="仿宋" w:hAnsi="仿宋" w:eastAsia="仿宋"/>
          <w:b/>
          <w:sz w:val="24"/>
          <w:szCs w:val="30"/>
        </w:rPr>
      </w:pPr>
      <w:r>
        <w:rPr>
          <w:rFonts w:hint="eastAsia" w:ascii="仿宋" w:hAnsi="仿宋" w:eastAsia="仿宋"/>
          <w:b/>
          <w:sz w:val="24"/>
          <w:szCs w:val="30"/>
        </w:rPr>
        <w:t>调研组所有成员签字: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yOGUwMjZjNmQ2N2Q4ZTY0ODhlN2Y2Zjk1OTBjMmUifQ=="/>
  </w:docVars>
  <w:rsids>
    <w:rsidRoot w:val="00C14B57"/>
    <w:rsid w:val="000D62E7"/>
    <w:rsid w:val="00196A91"/>
    <w:rsid w:val="001A632E"/>
    <w:rsid w:val="001D7A4E"/>
    <w:rsid w:val="0021017F"/>
    <w:rsid w:val="002F6A06"/>
    <w:rsid w:val="00366122"/>
    <w:rsid w:val="00552174"/>
    <w:rsid w:val="005A0519"/>
    <w:rsid w:val="005A181D"/>
    <w:rsid w:val="006541FD"/>
    <w:rsid w:val="006E5C40"/>
    <w:rsid w:val="00703BEA"/>
    <w:rsid w:val="007D3877"/>
    <w:rsid w:val="008820C3"/>
    <w:rsid w:val="009450A6"/>
    <w:rsid w:val="00956D3A"/>
    <w:rsid w:val="00972C96"/>
    <w:rsid w:val="00995BF4"/>
    <w:rsid w:val="009B006D"/>
    <w:rsid w:val="00B526B7"/>
    <w:rsid w:val="00B967A4"/>
    <w:rsid w:val="00C14B57"/>
    <w:rsid w:val="00D04496"/>
    <w:rsid w:val="00DB09C1"/>
    <w:rsid w:val="00E01A11"/>
    <w:rsid w:val="12393AC7"/>
    <w:rsid w:val="2AFB40E4"/>
    <w:rsid w:val="2BF719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link w:val="7"/>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character" w:customStyle="1" w:styleId="7">
    <w:name w:val="HTML 预设格式 字符"/>
    <w:basedOn w:val="6"/>
    <w:link w:val="4"/>
    <w:semiHidden/>
    <w:qFormat/>
    <w:uiPriority w:val="99"/>
    <w:rPr>
      <w:rFonts w:ascii="宋体" w:hAnsi="宋体" w:eastAsia="宋体" w:cs="宋体"/>
      <w:kern w:val="0"/>
      <w:sz w:val="24"/>
      <w:szCs w:val="24"/>
    </w:rPr>
  </w:style>
  <w:style w:type="paragraph" w:styleId="8">
    <w:name w:val="List Paragraph"/>
    <w:basedOn w:val="1"/>
    <w:qFormat/>
    <w:uiPriority w:val="34"/>
    <w:pPr>
      <w:ind w:firstLine="420" w:firstLineChars="200"/>
    </w:p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594</Words>
  <Characters>604</Characters>
  <Lines>4</Lines>
  <Paragraphs>1</Paragraphs>
  <TotalTime>0</TotalTime>
  <ScaleCrop>false</ScaleCrop>
  <LinksUpToDate>false</LinksUpToDate>
  <CharactersWithSpaces>626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2018-12-18T06:19:00Z</dcterms:created>
  <dc:creator>Dell</dc:creator>
  <cp:lastModifiedBy>肯淦</cp:lastModifiedBy>
  <cp:lastPrinted>2018-12-18T06:52:00Z</cp:lastPrinted>
  <dcterms:modified xsi:type="dcterms:W3CDTF">2025-12-11T06:02:22Z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4DA75C28134B4631AE556760FD154078_13</vt:lpwstr>
  </property>
  <property fmtid="{D5CDD505-2E9C-101B-9397-08002B2CF9AE}" pid="4" name="KSOTemplateDocerSaveRecord">
    <vt:lpwstr>eyJoZGlkIjoiYTdlMWYzYWRmOGJjMDU5YTQ4N2YyN2I3YzIwZjc0MmQiLCJ1c2VySWQiOiI2OTMzNzkyOTUifQ==</vt:lpwstr>
  </property>
</Properties>
</file>